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DDB4" w14:textId="77777777" w:rsidR="00D514BE" w:rsidRDefault="00EC603C" w:rsidP="002421C1">
      <w:pPr>
        <w:pStyle w:val="Heading1"/>
        <w:ind w:left="567" w:right="647"/>
      </w:pPr>
      <w:r>
        <w:rPr>
          <w:noProof/>
        </w:rPr>
        <mc:AlternateContent>
          <mc:Choice Requires="wps">
            <w:drawing>
              <wp:inline distT="0" distB="0" distL="0" distR="0" wp14:anchorId="732496DB" wp14:editId="08F1705C">
                <wp:extent cx="2495774" cy="1914861"/>
                <wp:effectExtent l="0" t="0" r="0" b="0"/>
                <wp:docPr id="1498511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774" cy="191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B3B04" w14:textId="1379E0B9" w:rsidR="00EC603C" w:rsidRDefault="00EC603C" w:rsidP="00EC60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ED79F" wp14:editId="08336353">
                                  <wp:extent cx="2036511" cy="388228"/>
                                  <wp:effectExtent l="0" t="0" r="1905" b="0"/>
                                  <wp:docPr id="384663483" name="Picture 4" descr="Te Tango Akarangatire Oraan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4663483" name="Picture 4" descr="Te Tango Akarangatire Oraanga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4989" cy="401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F3F26" w14:textId="1DBE88E9" w:rsidR="00EC603C" w:rsidRDefault="00D514BE" w:rsidP="00EC60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39C9A" wp14:editId="61EEAE54">
                                  <wp:extent cx="983833" cy="915440"/>
                                  <wp:effectExtent l="0" t="0" r="6985" b="0"/>
                                  <wp:docPr id="41449051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1932" cy="922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496DB" id="Rectangle 6" o:spid="_x0000_s1026" style="width:196.5pt;height:1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" filled="f" stroked="f" strokeweight="1pt">
                <v:textbox>
                  <w:txbxContent>
                    <w:p w14:paraId="78BB3B04" w14:textId="1379E0B9" w:rsidR="00EC603C" w:rsidRDefault="00EC603C" w:rsidP="00EC60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AED79F" wp14:editId="08336353">
                            <wp:extent cx="2036511" cy="388228"/>
                            <wp:effectExtent l="0" t="0" r="1905" b="0"/>
                            <wp:docPr id="384663483" name="Picture 4" descr="Te Tango Akarangatire Oraan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4663483" name="Picture 4" descr="Te Tango Akarangatire Oraanga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4989" cy="401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F3F26" w14:textId="1DBE88E9" w:rsidR="00EC603C" w:rsidRDefault="00D514BE" w:rsidP="00EC60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939C9A" wp14:editId="61EEAE54">
                            <wp:extent cx="983833" cy="915440"/>
                            <wp:effectExtent l="0" t="0" r="6985" b="0"/>
                            <wp:docPr id="41449051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1932" cy="922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9BA2BD3" w14:textId="43E69DCF" w:rsidR="006A1715" w:rsidRDefault="009339BF" w:rsidP="002421C1">
      <w:pPr>
        <w:pStyle w:val="Heading1"/>
        <w:ind w:left="567" w:right="647"/>
        <w:rPr>
          <w:caps w:val="0"/>
        </w:rPr>
      </w:pPr>
      <w:r>
        <w:t>C</w:t>
      </w:r>
      <w:r w:rsidR="006A1715">
        <w:rPr>
          <w:caps w:val="0"/>
        </w:rPr>
        <w:t>reating accessible</w:t>
      </w:r>
      <w:r w:rsidR="0080009C">
        <w:rPr>
          <w:caps w:val="0"/>
        </w:rPr>
        <w:t xml:space="preserve"> </w:t>
      </w:r>
      <w:r w:rsidR="00D514BE">
        <w:rPr>
          <w:caps w:val="0"/>
        </w:rPr>
        <w:t>Emails on Ms Outlook</w:t>
      </w:r>
    </w:p>
    <w:p w14:paraId="38D20546" w14:textId="77777777" w:rsidR="00746502" w:rsidRPr="00746502" w:rsidRDefault="00746502" w:rsidP="00373929">
      <w:pPr>
        <w:ind w:left="709" w:right="804"/>
        <w:rPr>
          <w:sz w:val="28"/>
          <w:szCs w:val="28"/>
        </w:rPr>
      </w:pPr>
      <w:r w:rsidRPr="00746502">
        <w:rPr>
          <w:sz w:val="28"/>
          <w:szCs w:val="28"/>
        </w:rPr>
        <w:t>Accessible emails ensure inclusivity for all recipients, including those with disabilities who rely on assistive technologies like screen readers. This toolkit provides step-by-step guidance on crafting accessible emails in Microsoft Outlook, enabling effective communication for diverse audiences.</w:t>
      </w:r>
    </w:p>
    <w:p w14:paraId="4C2FF1F9" w14:textId="77777777" w:rsidR="00746502" w:rsidRDefault="00746502" w:rsidP="00373929">
      <w:pPr>
        <w:pStyle w:val="Heading2"/>
        <w:ind w:left="567" w:right="804"/>
        <w:rPr>
          <w:rFonts w:asciiTheme="minorHAnsi" w:eastAsiaTheme="minorHAnsi" w:hAnsiTheme="minorHAnsi" w:cstheme="minorBidi"/>
          <w:color w:val="595959" w:themeColor="text1" w:themeTint="A6"/>
          <w:spacing w:val="0"/>
          <w:sz w:val="28"/>
          <w:szCs w:val="28"/>
        </w:rPr>
      </w:pPr>
    </w:p>
    <w:p w14:paraId="4A82AF34" w14:textId="4C6C9F18" w:rsidR="00B42082" w:rsidRPr="003A439D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3A439D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1. Compose with Accessibility in Mind</w:t>
      </w:r>
    </w:p>
    <w:p w14:paraId="12EFFD7E" w14:textId="77777777" w:rsidR="005D7684" w:rsidRPr="005D7684" w:rsidRDefault="00B42082" w:rsidP="00373929">
      <w:pPr>
        <w:pStyle w:val="ListParagraph"/>
        <w:numPr>
          <w:ilvl w:val="0"/>
          <w:numId w:val="43"/>
        </w:numPr>
        <w:ind w:left="1134" w:right="804"/>
        <w:rPr>
          <w:b/>
          <w:bCs/>
          <w:sz w:val="28"/>
          <w:szCs w:val="28"/>
        </w:rPr>
      </w:pPr>
      <w:r w:rsidRPr="005D7684">
        <w:rPr>
          <w:b/>
          <w:bCs/>
          <w:sz w:val="28"/>
          <w:szCs w:val="28"/>
        </w:rPr>
        <w:t>Use Clear and Concise Subject Lines</w:t>
      </w:r>
    </w:p>
    <w:p w14:paraId="128834E3" w14:textId="776C5B1A" w:rsidR="00B42082" w:rsidRDefault="00B42082" w:rsidP="00373929">
      <w:pPr>
        <w:pStyle w:val="ListParagraph"/>
        <w:ind w:left="1134" w:right="804"/>
        <w:rPr>
          <w:sz w:val="28"/>
          <w:szCs w:val="28"/>
        </w:rPr>
      </w:pPr>
      <w:r w:rsidRPr="005D7684">
        <w:rPr>
          <w:sz w:val="28"/>
          <w:szCs w:val="28"/>
        </w:rPr>
        <w:t>Write a subject line that describes the email's content effectively (e.g., "Project Update for November").</w:t>
      </w:r>
    </w:p>
    <w:p w14:paraId="1EA9E3BA" w14:textId="77777777" w:rsidR="00C46641" w:rsidRPr="005D7684" w:rsidRDefault="00C46641" w:rsidP="00373929">
      <w:pPr>
        <w:pStyle w:val="ListParagraph"/>
        <w:ind w:left="1134" w:right="804"/>
        <w:rPr>
          <w:sz w:val="28"/>
          <w:szCs w:val="28"/>
        </w:rPr>
      </w:pPr>
    </w:p>
    <w:p w14:paraId="2AD96A0B" w14:textId="77777777" w:rsidR="005D7684" w:rsidRPr="005D7684" w:rsidRDefault="00B42082" w:rsidP="00373929">
      <w:pPr>
        <w:pStyle w:val="ListParagraph"/>
        <w:numPr>
          <w:ilvl w:val="0"/>
          <w:numId w:val="43"/>
        </w:numPr>
        <w:ind w:left="1134" w:right="804"/>
        <w:rPr>
          <w:b/>
          <w:bCs/>
          <w:sz w:val="28"/>
          <w:szCs w:val="28"/>
        </w:rPr>
      </w:pPr>
      <w:r w:rsidRPr="005D7684">
        <w:rPr>
          <w:b/>
          <w:bCs/>
          <w:sz w:val="28"/>
          <w:szCs w:val="28"/>
        </w:rPr>
        <w:t>Opt for Simple Layouts</w:t>
      </w:r>
    </w:p>
    <w:p w14:paraId="0E619786" w14:textId="0C4414AA" w:rsidR="00B42082" w:rsidRPr="005D7684" w:rsidRDefault="00B42082" w:rsidP="00373929">
      <w:pPr>
        <w:pStyle w:val="ListParagraph"/>
        <w:ind w:left="1134" w:right="804"/>
        <w:rPr>
          <w:sz w:val="28"/>
          <w:szCs w:val="28"/>
        </w:rPr>
      </w:pPr>
      <w:r w:rsidRPr="005D7684">
        <w:rPr>
          <w:sz w:val="28"/>
          <w:szCs w:val="28"/>
        </w:rPr>
        <w:t>Stick to a single-column format to ensure better readability on all devices and for assistive technologies.</w:t>
      </w:r>
    </w:p>
    <w:p w14:paraId="50FEA5DA" w14:textId="77777777" w:rsidR="00B42082" w:rsidRPr="005D7684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5D7684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2. Use Accessible Text</w:t>
      </w:r>
    </w:p>
    <w:p w14:paraId="6E7DB104" w14:textId="77777777" w:rsidR="00262076" w:rsidRPr="009C555F" w:rsidRDefault="00B42082" w:rsidP="00373929">
      <w:pPr>
        <w:pStyle w:val="ListParagraph"/>
        <w:numPr>
          <w:ilvl w:val="0"/>
          <w:numId w:val="43"/>
        </w:numPr>
        <w:ind w:left="1134" w:right="804"/>
        <w:rPr>
          <w:b/>
          <w:bCs/>
          <w:sz w:val="28"/>
          <w:szCs w:val="28"/>
        </w:rPr>
      </w:pPr>
      <w:r w:rsidRPr="009C555F">
        <w:rPr>
          <w:b/>
          <w:bCs/>
          <w:sz w:val="28"/>
          <w:szCs w:val="28"/>
        </w:rPr>
        <w:t>Readable Fonts</w:t>
      </w:r>
    </w:p>
    <w:p w14:paraId="542D828C" w14:textId="66693E08" w:rsidR="00B42082" w:rsidRDefault="00B42082" w:rsidP="00373929">
      <w:pPr>
        <w:pStyle w:val="ListParagraph"/>
        <w:ind w:left="1134" w:right="804"/>
        <w:rPr>
          <w:sz w:val="28"/>
          <w:szCs w:val="28"/>
        </w:rPr>
      </w:pPr>
      <w:r w:rsidRPr="00262076">
        <w:rPr>
          <w:sz w:val="28"/>
          <w:szCs w:val="28"/>
        </w:rPr>
        <w:t>Use sans-serif fonts like Arial, Calibri, or Verdana in a minimum of 12pt size.</w:t>
      </w:r>
    </w:p>
    <w:p w14:paraId="429A8FC5" w14:textId="77777777" w:rsidR="00C46641" w:rsidRPr="00262076" w:rsidRDefault="00C46641" w:rsidP="00373929">
      <w:pPr>
        <w:pStyle w:val="ListParagraph"/>
        <w:ind w:left="1134" w:right="804"/>
        <w:rPr>
          <w:sz w:val="28"/>
          <w:szCs w:val="28"/>
        </w:rPr>
      </w:pPr>
    </w:p>
    <w:p w14:paraId="3527A2FE" w14:textId="77777777" w:rsidR="00262076" w:rsidRPr="009C555F" w:rsidRDefault="00B42082" w:rsidP="00373929">
      <w:pPr>
        <w:pStyle w:val="ListParagraph"/>
        <w:numPr>
          <w:ilvl w:val="0"/>
          <w:numId w:val="43"/>
        </w:numPr>
        <w:ind w:left="1134" w:right="804"/>
        <w:rPr>
          <w:b/>
          <w:bCs/>
          <w:sz w:val="28"/>
          <w:szCs w:val="28"/>
        </w:rPr>
      </w:pPr>
      <w:r w:rsidRPr="009C555F">
        <w:rPr>
          <w:b/>
          <w:bCs/>
          <w:sz w:val="28"/>
          <w:szCs w:val="28"/>
        </w:rPr>
        <w:t>Sufficient Contrast</w:t>
      </w:r>
    </w:p>
    <w:p w14:paraId="70F61357" w14:textId="5EF9231A" w:rsidR="00B42082" w:rsidRDefault="00B42082" w:rsidP="00373929">
      <w:pPr>
        <w:pStyle w:val="ListParagraph"/>
        <w:ind w:left="1134" w:right="804"/>
        <w:rPr>
          <w:sz w:val="28"/>
          <w:szCs w:val="28"/>
        </w:rPr>
      </w:pPr>
      <w:r w:rsidRPr="00262076">
        <w:rPr>
          <w:sz w:val="28"/>
          <w:szCs w:val="28"/>
        </w:rPr>
        <w:t>Ensure text color contrasts well with the background (e.g., black text on a white background). Avoid overly decorative or script fonts.</w:t>
      </w:r>
    </w:p>
    <w:p w14:paraId="58A8528F" w14:textId="77777777" w:rsidR="00C46641" w:rsidRPr="00262076" w:rsidRDefault="00C46641" w:rsidP="00373929">
      <w:pPr>
        <w:pStyle w:val="ListParagraph"/>
        <w:ind w:left="1134" w:right="804"/>
        <w:rPr>
          <w:sz w:val="28"/>
          <w:szCs w:val="28"/>
        </w:rPr>
      </w:pPr>
    </w:p>
    <w:p w14:paraId="48C3689D" w14:textId="77777777" w:rsidR="00406669" w:rsidRPr="00406669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406669">
        <w:rPr>
          <w:b/>
          <w:bCs/>
          <w:sz w:val="28"/>
          <w:szCs w:val="28"/>
        </w:rPr>
        <w:t>Avoid ALL CAPS</w:t>
      </w:r>
    </w:p>
    <w:p w14:paraId="2B50F2AF" w14:textId="71A7ADCC" w:rsidR="00B42082" w:rsidRPr="00406669" w:rsidRDefault="00B42082" w:rsidP="00373929">
      <w:pPr>
        <w:pStyle w:val="ListParagraph"/>
        <w:ind w:left="1134" w:right="804"/>
        <w:rPr>
          <w:sz w:val="28"/>
          <w:szCs w:val="28"/>
        </w:rPr>
      </w:pPr>
      <w:r w:rsidRPr="00406669">
        <w:rPr>
          <w:sz w:val="28"/>
          <w:szCs w:val="28"/>
        </w:rPr>
        <w:t>Use headings, bold text, or underline for emphasis instead of all caps, which can be harder to read.</w:t>
      </w:r>
    </w:p>
    <w:p w14:paraId="5B7AE3A3" w14:textId="77777777" w:rsidR="00B42082" w:rsidRPr="005D7684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5D7684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3. Add Alternative Text for Visual Elements</w:t>
      </w:r>
    </w:p>
    <w:p w14:paraId="147BC9AC" w14:textId="77777777" w:rsidR="00B42082" w:rsidRPr="009C555F" w:rsidRDefault="00B42082" w:rsidP="00373929">
      <w:pPr>
        <w:pStyle w:val="ListParagraph"/>
        <w:numPr>
          <w:ilvl w:val="0"/>
          <w:numId w:val="43"/>
        </w:numPr>
        <w:ind w:left="1134" w:right="804"/>
        <w:rPr>
          <w:b/>
          <w:bCs/>
          <w:sz w:val="28"/>
          <w:szCs w:val="28"/>
        </w:rPr>
      </w:pPr>
      <w:r w:rsidRPr="009C555F">
        <w:rPr>
          <w:b/>
          <w:bCs/>
          <w:sz w:val="28"/>
          <w:szCs w:val="28"/>
        </w:rPr>
        <w:t>Images:</w:t>
      </w:r>
    </w:p>
    <w:p w14:paraId="6BF47CB6" w14:textId="77777777" w:rsidR="00B42082" w:rsidRPr="00EF420E" w:rsidRDefault="00B42082" w:rsidP="00373929">
      <w:pPr>
        <w:pStyle w:val="ListParagraph"/>
        <w:numPr>
          <w:ilvl w:val="0"/>
          <w:numId w:val="44"/>
        </w:numPr>
        <w:ind w:left="1418" w:right="804"/>
        <w:rPr>
          <w:b/>
          <w:bCs/>
          <w:sz w:val="28"/>
          <w:szCs w:val="28"/>
        </w:rPr>
      </w:pPr>
      <w:r w:rsidRPr="00406669">
        <w:rPr>
          <w:sz w:val="28"/>
          <w:szCs w:val="28"/>
        </w:rPr>
        <w:t xml:space="preserve">Right-click on the image and select </w:t>
      </w:r>
      <w:r w:rsidRPr="00EF420E">
        <w:rPr>
          <w:b/>
          <w:bCs/>
          <w:sz w:val="28"/>
          <w:szCs w:val="28"/>
        </w:rPr>
        <w:t>Edit Alt Text.</w:t>
      </w:r>
    </w:p>
    <w:p w14:paraId="1D6138EC" w14:textId="77777777" w:rsidR="00B42082" w:rsidRDefault="00B42082" w:rsidP="00373929">
      <w:pPr>
        <w:pStyle w:val="ListParagraph"/>
        <w:numPr>
          <w:ilvl w:val="0"/>
          <w:numId w:val="44"/>
        </w:numPr>
        <w:ind w:left="1418" w:right="804"/>
        <w:rPr>
          <w:sz w:val="28"/>
          <w:szCs w:val="28"/>
        </w:rPr>
      </w:pPr>
      <w:r w:rsidRPr="00406669">
        <w:rPr>
          <w:sz w:val="28"/>
          <w:szCs w:val="28"/>
        </w:rPr>
        <w:t>Provide a concise description of the image or its purpose (e.g., "Company logo" or "Graph showing sales increase").</w:t>
      </w:r>
    </w:p>
    <w:p w14:paraId="0ADA1D22" w14:textId="77777777" w:rsidR="00C46641" w:rsidRPr="00406669" w:rsidRDefault="00C46641" w:rsidP="00C46641">
      <w:pPr>
        <w:pStyle w:val="ListParagraph"/>
        <w:ind w:left="1418" w:right="804"/>
        <w:rPr>
          <w:sz w:val="28"/>
          <w:szCs w:val="28"/>
        </w:rPr>
      </w:pPr>
    </w:p>
    <w:p w14:paraId="34DE4DB6" w14:textId="77777777" w:rsidR="00406669" w:rsidRPr="00406669" w:rsidRDefault="00B42082" w:rsidP="00373929">
      <w:pPr>
        <w:pStyle w:val="ListParagraph"/>
        <w:numPr>
          <w:ilvl w:val="0"/>
          <w:numId w:val="43"/>
        </w:numPr>
        <w:spacing w:before="0" w:after="0"/>
        <w:ind w:left="1134" w:right="804"/>
        <w:rPr>
          <w:b/>
          <w:bCs/>
          <w:sz w:val="28"/>
          <w:szCs w:val="28"/>
        </w:rPr>
      </w:pPr>
      <w:r w:rsidRPr="00406669">
        <w:rPr>
          <w:b/>
          <w:bCs/>
          <w:sz w:val="28"/>
          <w:szCs w:val="28"/>
        </w:rPr>
        <w:t>Decorative Images</w:t>
      </w:r>
    </w:p>
    <w:p w14:paraId="35D1714E" w14:textId="763A47B8" w:rsidR="00B42082" w:rsidRDefault="00B42082" w:rsidP="00373929">
      <w:pPr>
        <w:spacing w:before="0" w:after="0"/>
        <w:ind w:left="993" w:right="804"/>
        <w:rPr>
          <w:sz w:val="28"/>
          <w:szCs w:val="28"/>
        </w:rPr>
      </w:pPr>
      <w:r w:rsidRPr="00B42082">
        <w:rPr>
          <w:sz w:val="28"/>
          <w:szCs w:val="28"/>
        </w:rPr>
        <w:t>Mark as decorative if the image doesn’t add meaningful content to the email.</w:t>
      </w:r>
    </w:p>
    <w:p w14:paraId="1B1AAF08" w14:textId="77777777" w:rsidR="00C46641" w:rsidRDefault="00C46641" w:rsidP="00373929">
      <w:pPr>
        <w:spacing w:before="0" w:after="0"/>
        <w:ind w:left="993" w:right="804"/>
        <w:rPr>
          <w:sz w:val="28"/>
          <w:szCs w:val="28"/>
        </w:rPr>
      </w:pPr>
    </w:p>
    <w:p w14:paraId="7CE7F65D" w14:textId="7EB4C33A" w:rsidR="001F2400" w:rsidRPr="00A95557" w:rsidRDefault="00A95557" w:rsidP="00A95557">
      <w:pPr>
        <w:pStyle w:val="ListParagraph"/>
        <w:numPr>
          <w:ilvl w:val="0"/>
          <w:numId w:val="43"/>
        </w:numPr>
        <w:spacing w:before="0" w:after="0"/>
        <w:ind w:left="1134" w:right="804"/>
        <w:rPr>
          <w:b/>
          <w:bCs/>
          <w:sz w:val="28"/>
          <w:szCs w:val="28"/>
        </w:rPr>
      </w:pPr>
      <w:r w:rsidRPr="00A95557">
        <w:rPr>
          <w:b/>
          <w:bCs/>
          <w:sz w:val="28"/>
          <w:szCs w:val="28"/>
        </w:rPr>
        <w:lastRenderedPageBreak/>
        <w:t>Emojis and Emticons</w:t>
      </w:r>
    </w:p>
    <w:p w14:paraId="1C4071D4" w14:textId="77777777" w:rsidR="00A95557" w:rsidRPr="00A95557" w:rsidRDefault="00A95557" w:rsidP="00A95557">
      <w:pPr>
        <w:spacing w:before="0" w:after="0"/>
        <w:ind w:left="993" w:right="804"/>
        <w:rPr>
          <w:sz w:val="28"/>
          <w:szCs w:val="28"/>
        </w:rPr>
      </w:pPr>
      <w:r w:rsidRPr="00A95557">
        <w:rPr>
          <w:sz w:val="28"/>
          <w:szCs w:val="28"/>
        </w:rPr>
        <w:t>Use emojis sparingly, and not in place of words or between words in a sentence.</w:t>
      </w:r>
    </w:p>
    <w:p w14:paraId="2848DAB7" w14:textId="1C790272" w:rsidR="004306F5" w:rsidRPr="00B42082" w:rsidRDefault="00A95557" w:rsidP="00A95557">
      <w:pPr>
        <w:spacing w:before="0" w:after="0"/>
        <w:ind w:left="993" w:right="804"/>
        <w:rPr>
          <w:sz w:val="28"/>
          <w:szCs w:val="28"/>
        </w:rPr>
      </w:pPr>
      <w:r w:rsidRPr="00A95557">
        <w:rPr>
          <w:sz w:val="28"/>
          <w:szCs w:val="28"/>
        </w:rPr>
        <w:t xml:space="preserve">Avoid </w:t>
      </w:r>
      <w:hyperlink r:id="rId9" w:history="1">
        <w:r w:rsidRPr="00520349">
          <w:rPr>
            <w:rStyle w:val="Hyperlink"/>
            <w:sz w:val="28"/>
            <w:szCs w:val="28"/>
          </w:rPr>
          <w:t>text emoticons.</w:t>
        </w:r>
      </w:hyperlink>
      <w:r w:rsidRPr="00A95557">
        <w:rPr>
          <w:sz w:val="28"/>
          <w:szCs w:val="28"/>
        </w:rPr>
        <w:t xml:space="preserve"> Use plain language or emojis instead.</w:t>
      </w:r>
    </w:p>
    <w:p w14:paraId="3EF48052" w14:textId="77777777" w:rsidR="00B42082" w:rsidRPr="005D7684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5D7684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4. Ensure Accessible Links</w:t>
      </w:r>
    </w:p>
    <w:p w14:paraId="44EBB277" w14:textId="77777777" w:rsidR="00B42082" w:rsidRPr="004306F5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4306F5">
        <w:rPr>
          <w:sz w:val="28"/>
          <w:szCs w:val="28"/>
        </w:rPr>
        <w:t>Highlight the relevant text (e.g., "Learn more about our services").</w:t>
      </w:r>
    </w:p>
    <w:p w14:paraId="212A4F8E" w14:textId="77777777" w:rsidR="00B42082" w:rsidRPr="004306F5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4306F5">
        <w:rPr>
          <w:sz w:val="28"/>
          <w:szCs w:val="28"/>
        </w:rPr>
        <w:t>Right-click and select Link to insert the URL.</w:t>
      </w:r>
    </w:p>
    <w:p w14:paraId="6F3AC9A2" w14:textId="77777777" w:rsidR="00B42082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4306F5">
        <w:rPr>
          <w:sz w:val="28"/>
          <w:szCs w:val="28"/>
        </w:rPr>
        <w:t>Use descriptive phrases instead of generic terms like "Click here."</w:t>
      </w:r>
    </w:p>
    <w:p w14:paraId="4F710F9B" w14:textId="77777777" w:rsidR="008E51CC" w:rsidRPr="004306F5" w:rsidRDefault="008E51CC" w:rsidP="00373929">
      <w:pPr>
        <w:pStyle w:val="ListParagraph"/>
        <w:ind w:left="1134" w:right="804"/>
        <w:rPr>
          <w:sz w:val="28"/>
          <w:szCs w:val="28"/>
        </w:rPr>
      </w:pPr>
    </w:p>
    <w:p w14:paraId="3D563DE5" w14:textId="77777777" w:rsidR="00B42082" w:rsidRPr="005D7684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5D7684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5. Verify Table Accessibility (if used)</w:t>
      </w:r>
    </w:p>
    <w:p w14:paraId="30913F5A" w14:textId="77777777" w:rsidR="00B42082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B42082">
        <w:rPr>
          <w:sz w:val="28"/>
          <w:szCs w:val="28"/>
        </w:rPr>
        <w:t>Use tables only for presenting data, not layout.</w:t>
      </w:r>
    </w:p>
    <w:p w14:paraId="5C5BB73C" w14:textId="77777777" w:rsidR="00C46641" w:rsidRPr="00B42082" w:rsidRDefault="00C46641" w:rsidP="00C46641">
      <w:pPr>
        <w:pStyle w:val="ListParagraph"/>
        <w:ind w:left="1134" w:right="804"/>
        <w:rPr>
          <w:sz w:val="28"/>
          <w:szCs w:val="28"/>
        </w:rPr>
      </w:pPr>
    </w:p>
    <w:p w14:paraId="4F382C45" w14:textId="77777777" w:rsidR="00B42082" w:rsidRPr="00B42082" w:rsidRDefault="00B42082" w:rsidP="00373929">
      <w:pPr>
        <w:pStyle w:val="ListParagraph"/>
        <w:numPr>
          <w:ilvl w:val="0"/>
          <w:numId w:val="43"/>
        </w:numPr>
        <w:ind w:left="1134" w:right="804"/>
        <w:rPr>
          <w:sz w:val="28"/>
          <w:szCs w:val="28"/>
        </w:rPr>
      </w:pPr>
      <w:r w:rsidRPr="00B42082">
        <w:rPr>
          <w:sz w:val="28"/>
          <w:szCs w:val="28"/>
        </w:rPr>
        <w:t xml:space="preserve">Add a </w:t>
      </w:r>
      <w:r w:rsidRPr="003A180A">
        <w:rPr>
          <w:b/>
          <w:bCs/>
          <w:sz w:val="28"/>
          <w:szCs w:val="28"/>
        </w:rPr>
        <w:t>header row:</w:t>
      </w:r>
    </w:p>
    <w:p w14:paraId="39074555" w14:textId="77777777" w:rsidR="00B42082" w:rsidRPr="00B42082" w:rsidRDefault="00B42082" w:rsidP="00373929">
      <w:pPr>
        <w:pStyle w:val="ListParagraph"/>
        <w:numPr>
          <w:ilvl w:val="0"/>
          <w:numId w:val="45"/>
        </w:numPr>
        <w:ind w:left="1560" w:right="804"/>
        <w:rPr>
          <w:sz w:val="28"/>
          <w:szCs w:val="28"/>
        </w:rPr>
      </w:pPr>
      <w:r w:rsidRPr="00B42082">
        <w:rPr>
          <w:sz w:val="28"/>
          <w:szCs w:val="28"/>
        </w:rPr>
        <w:t>Click anywhere in the table.</w:t>
      </w:r>
    </w:p>
    <w:p w14:paraId="66FBA7CA" w14:textId="77777777" w:rsidR="00B42082" w:rsidRPr="00B42082" w:rsidRDefault="00B42082" w:rsidP="00373929">
      <w:pPr>
        <w:pStyle w:val="ListParagraph"/>
        <w:numPr>
          <w:ilvl w:val="0"/>
          <w:numId w:val="45"/>
        </w:numPr>
        <w:ind w:left="1560" w:right="804"/>
        <w:rPr>
          <w:sz w:val="28"/>
          <w:szCs w:val="28"/>
        </w:rPr>
      </w:pPr>
      <w:r w:rsidRPr="00B42082">
        <w:rPr>
          <w:sz w:val="28"/>
          <w:szCs w:val="28"/>
        </w:rPr>
        <w:t xml:space="preserve">Select </w:t>
      </w:r>
      <w:r w:rsidRPr="003A180A">
        <w:rPr>
          <w:b/>
          <w:bCs/>
          <w:sz w:val="28"/>
          <w:szCs w:val="28"/>
        </w:rPr>
        <w:t>Table Design</w:t>
      </w:r>
      <w:r w:rsidRPr="00B42082">
        <w:rPr>
          <w:sz w:val="28"/>
          <w:szCs w:val="28"/>
        </w:rPr>
        <w:t xml:space="preserve"> on the ribbon.</w:t>
      </w:r>
    </w:p>
    <w:p w14:paraId="5F60EF62" w14:textId="77777777" w:rsidR="00B42082" w:rsidRPr="00B42082" w:rsidRDefault="00B42082" w:rsidP="00373929">
      <w:pPr>
        <w:pStyle w:val="ListParagraph"/>
        <w:numPr>
          <w:ilvl w:val="0"/>
          <w:numId w:val="45"/>
        </w:numPr>
        <w:ind w:left="1560" w:right="804"/>
        <w:rPr>
          <w:sz w:val="28"/>
          <w:szCs w:val="28"/>
        </w:rPr>
      </w:pPr>
      <w:r w:rsidRPr="00B42082">
        <w:rPr>
          <w:sz w:val="28"/>
          <w:szCs w:val="28"/>
        </w:rPr>
        <w:t xml:space="preserve">Check the </w:t>
      </w:r>
      <w:r w:rsidRPr="003A180A">
        <w:rPr>
          <w:b/>
          <w:bCs/>
          <w:sz w:val="28"/>
          <w:szCs w:val="28"/>
        </w:rPr>
        <w:t>Header Row</w:t>
      </w:r>
      <w:r w:rsidRPr="00B42082">
        <w:rPr>
          <w:sz w:val="28"/>
          <w:szCs w:val="28"/>
        </w:rPr>
        <w:t xml:space="preserve"> box.</w:t>
      </w:r>
    </w:p>
    <w:p w14:paraId="24CC7E3C" w14:textId="77777777" w:rsidR="00B42082" w:rsidRPr="005D7684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5D7684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6. Check Accessibility with Outlook’s Built-In Tool</w:t>
      </w:r>
    </w:p>
    <w:p w14:paraId="54139265" w14:textId="77777777" w:rsidR="00B42082" w:rsidRPr="006B062D" w:rsidRDefault="00B42082" w:rsidP="00C46641">
      <w:pPr>
        <w:pStyle w:val="ListParagraph"/>
        <w:numPr>
          <w:ilvl w:val="0"/>
          <w:numId w:val="46"/>
        </w:numPr>
        <w:spacing w:line="480" w:lineRule="auto"/>
        <w:ind w:left="1134" w:right="804"/>
        <w:rPr>
          <w:sz w:val="28"/>
          <w:szCs w:val="28"/>
        </w:rPr>
      </w:pPr>
      <w:r w:rsidRPr="006B062D">
        <w:rPr>
          <w:sz w:val="28"/>
          <w:szCs w:val="28"/>
        </w:rPr>
        <w:t>Open the email draft.</w:t>
      </w:r>
    </w:p>
    <w:p w14:paraId="0DE41B4A" w14:textId="77777777" w:rsidR="00B42082" w:rsidRPr="006B062D" w:rsidRDefault="00B42082" w:rsidP="00C46641">
      <w:pPr>
        <w:pStyle w:val="ListParagraph"/>
        <w:numPr>
          <w:ilvl w:val="0"/>
          <w:numId w:val="46"/>
        </w:numPr>
        <w:spacing w:line="480" w:lineRule="auto"/>
        <w:ind w:left="1134" w:right="804"/>
        <w:rPr>
          <w:sz w:val="28"/>
          <w:szCs w:val="28"/>
        </w:rPr>
      </w:pPr>
      <w:r w:rsidRPr="006B062D">
        <w:rPr>
          <w:sz w:val="28"/>
          <w:szCs w:val="28"/>
        </w:rPr>
        <w:t xml:space="preserve">Go to the </w:t>
      </w:r>
      <w:r w:rsidRPr="003A180A">
        <w:rPr>
          <w:b/>
          <w:bCs/>
          <w:sz w:val="28"/>
          <w:szCs w:val="28"/>
        </w:rPr>
        <w:t>Review</w:t>
      </w:r>
      <w:r w:rsidRPr="006B062D">
        <w:rPr>
          <w:sz w:val="28"/>
          <w:szCs w:val="28"/>
        </w:rPr>
        <w:t xml:space="preserve"> tab on the ribbon.</w:t>
      </w:r>
    </w:p>
    <w:p w14:paraId="02F79D42" w14:textId="77777777" w:rsidR="00B42082" w:rsidRPr="006B062D" w:rsidRDefault="00B42082" w:rsidP="00C46641">
      <w:pPr>
        <w:pStyle w:val="ListParagraph"/>
        <w:numPr>
          <w:ilvl w:val="0"/>
          <w:numId w:val="46"/>
        </w:numPr>
        <w:spacing w:line="480" w:lineRule="auto"/>
        <w:ind w:left="1134" w:right="804"/>
        <w:rPr>
          <w:sz w:val="28"/>
          <w:szCs w:val="28"/>
        </w:rPr>
      </w:pPr>
      <w:r w:rsidRPr="006B062D">
        <w:rPr>
          <w:sz w:val="28"/>
          <w:szCs w:val="28"/>
        </w:rPr>
        <w:t xml:space="preserve">Select </w:t>
      </w:r>
      <w:r w:rsidRPr="003A180A">
        <w:rPr>
          <w:b/>
          <w:bCs/>
          <w:sz w:val="28"/>
          <w:szCs w:val="28"/>
        </w:rPr>
        <w:t>Check Accessibility.</w:t>
      </w:r>
    </w:p>
    <w:p w14:paraId="7058A95E" w14:textId="77777777" w:rsidR="00B42082" w:rsidRPr="006B062D" w:rsidRDefault="00B42082" w:rsidP="00C46641">
      <w:pPr>
        <w:pStyle w:val="ListParagraph"/>
        <w:numPr>
          <w:ilvl w:val="0"/>
          <w:numId w:val="46"/>
        </w:numPr>
        <w:spacing w:line="480" w:lineRule="auto"/>
        <w:ind w:left="1134" w:right="804"/>
        <w:rPr>
          <w:sz w:val="28"/>
          <w:szCs w:val="28"/>
        </w:rPr>
      </w:pPr>
      <w:r w:rsidRPr="006B062D">
        <w:rPr>
          <w:sz w:val="28"/>
          <w:szCs w:val="28"/>
        </w:rPr>
        <w:t>Review the report and address any flagged issues, such as missing alt text or insufficient contrast.</w:t>
      </w:r>
    </w:p>
    <w:p w14:paraId="1466646E" w14:textId="77777777" w:rsidR="00B42082" w:rsidRPr="003A180A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3A180A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7. Test the Email for Usability</w:t>
      </w:r>
    </w:p>
    <w:p w14:paraId="086DF014" w14:textId="77777777" w:rsidR="00C46641" w:rsidRPr="0069178B" w:rsidRDefault="00B42082" w:rsidP="00C46641">
      <w:pPr>
        <w:pStyle w:val="ListParagraph"/>
        <w:numPr>
          <w:ilvl w:val="0"/>
          <w:numId w:val="47"/>
        </w:numPr>
        <w:ind w:left="993" w:right="804" w:hanging="502"/>
        <w:rPr>
          <w:b/>
          <w:bCs/>
          <w:sz w:val="28"/>
          <w:szCs w:val="28"/>
        </w:rPr>
      </w:pPr>
      <w:r w:rsidRPr="0069178B">
        <w:rPr>
          <w:b/>
          <w:bCs/>
          <w:sz w:val="28"/>
          <w:szCs w:val="28"/>
        </w:rPr>
        <w:t>Preview on Multiple Devices</w:t>
      </w:r>
    </w:p>
    <w:p w14:paraId="37277BF2" w14:textId="37C7D61D" w:rsidR="00B42082" w:rsidRPr="006D1CF8" w:rsidRDefault="00B42082" w:rsidP="00C46641">
      <w:pPr>
        <w:pStyle w:val="ListParagraph"/>
        <w:numPr>
          <w:ilvl w:val="1"/>
          <w:numId w:val="47"/>
        </w:numPr>
        <w:ind w:right="804"/>
        <w:rPr>
          <w:sz w:val="28"/>
          <w:szCs w:val="28"/>
        </w:rPr>
      </w:pPr>
      <w:r w:rsidRPr="006D1CF8">
        <w:rPr>
          <w:sz w:val="28"/>
          <w:szCs w:val="28"/>
        </w:rPr>
        <w:t>Use the preview option to check how the email displays on desktop, mobile, and tablets.</w:t>
      </w:r>
    </w:p>
    <w:p w14:paraId="47BAB45B" w14:textId="77777777" w:rsidR="0069178B" w:rsidRPr="0069178B" w:rsidRDefault="00B42082" w:rsidP="0069178B">
      <w:pPr>
        <w:pStyle w:val="ListParagraph"/>
        <w:numPr>
          <w:ilvl w:val="0"/>
          <w:numId w:val="47"/>
        </w:numPr>
        <w:ind w:left="993" w:right="804" w:hanging="502"/>
        <w:rPr>
          <w:b/>
          <w:bCs/>
          <w:sz w:val="28"/>
          <w:szCs w:val="28"/>
        </w:rPr>
      </w:pPr>
      <w:r w:rsidRPr="0069178B">
        <w:rPr>
          <w:b/>
          <w:bCs/>
          <w:sz w:val="28"/>
          <w:szCs w:val="28"/>
        </w:rPr>
        <w:t>Scr</w:t>
      </w:r>
      <w:r w:rsidR="00C46641" w:rsidRPr="0069178B">
        <w:rPr>
          <w:b/>
          <w:bCs/>
          <w:sz w:val="28"/>
          <w:szCs w:val="28"/>
        </w:rPr>
        <w:t>e</w:t>
      </w:r>
      <w:r w:rsidRPr="0069178B">
        <w:rPr>
          <w:b/>
          <w:bCs/>
          <w:sz w:val="28"/>
          <w:szCs w:val="28"/>
        </w:rPr>
        <w:t>en Reader Tes</w:t>
      </w:r>
      <w:r w:rsidR="00C46641" w:rsidRPr="0069178B">
        <w:rPr>
          <w:b/>
          <w:bCs/>
          <w:sz w:val="28"/>
          <w:szCs w:val="28"/>
        </w:rPr>
        <w:t>t</w:t>
      </w:r>
    </w:p>
    <w:p w14:paraId="00CABE4C" w14:textId="4B138AA5" w:rsidR="00B42082" w:rsidRPr="0069178B" w:rsidRDefault="00B42082" w:rsidP="0069178B">
      <w:pPr>
        <w:pStyle w:val="ListParagraph"/>
        <w:numPr>
          <w:ilvl w:val="1"/>
          <w:numId w:val="47"/>
        </w:numPr>
        <w:ind w:right="804"/>
        <w:rPr>
          <w:sz w:val="28"/>
          <w:szCs w:val="28"/>
        </w:rPr>
      </w:pPr>
      <w:r w:rsidRPr="0069178B">
        <w:rPr>
          <w:sz w:val="28"/>
          <w:szCs w:val="28"/>
        </w:rPr>
        <w:t>Send the email to yourself and test with a screen reader like NVDA or JAWS to ensure all content is accessible.</w:t>
      </w:r>
    </w:p>
    <w:p w14:paraId="100514A8" w14:textId="77777777" w:rsidR="0069178B" w:rsidRPr="0069178B" w:rsidRDefault="00B42082" w:rsidP="00C46641">
      <w:pPr>
        <w:pStyle w:val="ListParagraph"/>
        <w:numPr>
          <w:ilvl w:val="0"/>
          <w:numId w:val="47"/>
        </w:numPr>
        <w:ind w:left="993" w:right="804" w:hanging="502"/>
        <w:rPr>
          <w:b/>
          <w:bCs/>
          <w:sz w:val="28"/>
          <w:szCs w:val="28"/>
        </w:rPr>
      </w:pPr>
      <w:r w:rsidRPr="0069178B">
        <w:rPr>
          <w:b/>
          <w:bCs/>
          <w:sz w:val="28"/>
          <w:szCs w:val="28"/>
        </w:rPr>
        <w:t>Keyboard Navigation</w:t>
      </w:r>
    </w:p>
    <w:p w14:paraId="7CF312BE" w14:textId="2DF632F8" w:rsidR="00B42082" w:rsidRPr="006D1CF8" w:rsidRDefault="00B42082" w:rsidP="0069178B">
      <w:pPr>
        <w:pStyle w:val="ListParagraph"/>
        <w:numPr>
          <w:ilvl w:val="1"/>
          <w:numId w:val="47"/>
        </w:numPr>
        <w:ind w:right="804"/>
        <w:rPr>
          <w:sz w:val="28"/>
          <w:szCs w:val="28"/>
        </w:rPr>
      </w:pPr>
      <w:r w:rsidRPr="006D1CF8">
        <w:rPr>
          <w:sz w:val="28"/>
          <w:szCs w:val="28"/>
        </w:rPr>
        <w:t>Confirm that all links and interactive elements can be accessed using only the Tab and Enter keys.</w:t>
      </w:r>
    </w:p>
    <w:p w14:paraId="1422F884" w14:textId="77777777" w:rsidR="00B42082" w:rsidRPr="006D1CF8" w:rsidRDefault="00B42082" w:rsidP="00373929">
      <w:pPr>
        <w:ind w:left="567" w:right="804"/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</w:pPr>
      <w:r w:rsidRPr="006D1CF8">
        <w:rPr>
          <w:rFonts w:asciiTheme="majorHAnsi" w:eastAsiaTheme="majorEastAsia" w:hAnsiTheme="majorHAnsi" w:cstheme="majorBidi"/>
          <w:color w:val="0072C6" w:themeColor="accent1"/>
          <w:spacing w:val="14"/>
          <w:sz w:val="40"/>
          <w:szCs w:val="26"/>
        </w:rPr>
        <w:t>8. Ensure Attachment Accessibility</w:t>
      </w:r>
    </w:p>
    <w:p w14:paraId="1EACFEA3" w14:textId="77777777" w:rsidR="0069178B" w:rsidRPr="0069178B" w:rsidRDefault="00B42082" w:rsidP="0069178B">
      <w:pPr>
        <w:pStyle w:val="ListParagraph"/>
        <w:numPr>
          <w:ilvl w:val="0"/>
          <w:numId w:val="48"/>
        </w:numPr>
        <w:ind w:right="804"/>
        <w:rPr>
          <w:b/>
          <w:bCs/>
          <w:sz w:val="28"/>
          <w:szCs w:val="28"/>
        </w:rPr>
      </w:pPr>
      <w:r w:rsidRPr="0069178B">
        <w:rPr>
          <w:b/>
          <w:bCs/>
          <w:sz w:val="28"/>
          <w:szCs w:val="28"/>
        </w:rPr>
        <w:t>Accessible File Formats</w:t>
      </w:r>
    </w:p>
    <w:p w14:paraId="1CA497C7" w14:textId="0D8ABE23" w:rsidR="00B42082" w:rsidRPr="0069178B" w:rsidRDefault="00B42082" w:rsidP="0069178B">
      <w:pPr>
        <w:pStyle w:val="ListParagraph"/>
        <w:numPr>
          <w:ilvl w:val="1"/>
          <w:numId w:val="48"/>
        </w:numPr>
        <w:ind w:right="804"/>
        <w:rPr>
          <w:sz w:val="28"/>
          <w:szCs w:val="28"/>
        </w:rPr>
      </w:pPr>
      <w:r w:rsidRPr="0069178B">
        <w:rPr>
          <w:sz w:val="28"/>
          <w:szCs w:val="28"/>
        </w:rPr>
        <w:t>Attach files in accessible formats, such as tagged PDFs or structured Word documents.</w:t>
      </w:r>
    </w:p>
    <w:p w14:paraId="28B2CC53" w14:textId="77777777" w:rsidR="0069178B" w:rsidRPr="0069178B" w:rsidRDefault="00B42082" w:rsidP="00373929">
      <w:pPr>
        <w:pStyle w:val="ListParagraph"/>
        <w:numPr>
          <w:ilvl w:val="0"/>
          <w:numId w:val="48"/>
        </w:numPr>
        <w:ind w:right="804"/>
        <w:rPr>
          <w:b/>
          <w:bCs/>
          <w:sz w:val="28"/>
          <w:szCs w:val="28"/>
        </w:rPr>
      </w:pPr>
      <w:r w:rsidRPr="0069178B">
        <w:rPr>
          <w:b/>
          <w:bCs/>
          <w:sz w:val="28"/>
          <w:szCs w:val="28"/>
        </w:rPr>
        <w:t>Descriptive File Names</w:t>
      </w:r>
    </w:p>
    <w:p w14:paraId="715F6D21" w14:textId="6E55665D" w:rsidR="00B42082" w:rsidRPr="00B4688D" w:rsidRDefault="00B42082" w:rsidP="0069178B">
      <w:pPr>
        <w:pStyle w:val="ListParagraph"/>
        <w:numPr>
          <w:ilvl w:val="1"/>
          <w:numId w:val="48"/>
        </w:numPr>
        <w:ind w:right="804"/>
        <w:rPr>
          <w:sz w:val="28"/>
          <w:szCs w:val="28"/>
        </w:rPr>
      </w:pPr>
      <w:r w:rsidRPr="00B4688D">
        <w:rPr>
          <w:sz w:val="28"/>
          <w:szCs w:val="28"/>
        </w:rPr>
        <w:t>Use clear, descriptive names for attachments (e.g., "Meeting_Agenda_March2024.pdf").</w:t>
      </w:r>
    </w:p>
    <w:p w14:paraId="2203BF63" w14:textId="74EA81E6" w:rsidR="00B42082" w:rsidRPr="00B4688D" w:rsidRDefault="00B42082" w:rsidP="00373929">
      <w:pPr>
        <w:pStyle w:val="ListParagraph"/>
        <w:numPr>
          <w:ilvl w:val="0"/>
          <w:numId w:val="48"/>
        </w:numPr>
        <w:ind w:right="804"/>
        <w:rPr>
          <w:sz w:val="28"/>
          <w:szCs w:val="28"/>
        </w:rPr>
      </w:pPr>
      <w:r w:rsidRPr="00B4688D">
        <w:rPr>
          <w:sz w:val="28"/>
          <w:szCs w:val="28"/>
        </w:rPr>
        <w:lastRenderedPageBreak/>
        <w:t>Provide a Description: Mention the purpose</w:t>
      </w:r>
      <w:r w:rsidRPr="00B4688D">
        <w:rPr>
          <w:sz w:val="32"/>
          <w:szCs w:val="32"/>
        </w:rPr>
        <w:t xml:space="preserve"> </w:t>
      </w:r>
      <w:r w:rsidRPr="00B4688D">
        <w:rPr>
          <w:sz w:val="28"/>
          <w:szCs w:val="28"/>
        </w:rPr>
        <w:t>of the attachment in the email body (e.g., "Attached is the agenda for the March meeting.").</w:t>
      </w:r>
    </w:p>
    <w:p w14:paraId="097EA224" w14:textId="08336B95" w:rsidR="00B42082" w:rsidRDefault="00FA073F" w:rsidP="00373929">
      <w:pPr>
        <w:tabs>
          <w:tab w:val="left" w:pos="8272"/>
        </w:tabs>
        <w:ind w:left="567" w:right="804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9682D7" w14:textId="455A5FA0" w:rsidR="001670C9" w:rsidRDefault="001670C9" w:rsidP="00530B38">
      <w:pPr>
        <w:pStyle w:val="Heading2"/>
        <w:ind w:left="567"/>
      </w:pPr>
      <w:r>
        <w:t>Additional Links</w:t>
      </w:r>
    </w:p>
    <w:p w14:paraId="32F76B32" w14:textId="4A3DC743" w:rsidR="005D43EA" w:rsidRDefault="008E0D95" w:rsidP="001670C9">
      <w:pPr>
        <w:ind w:left="567" w:right="647"/>
      </w:pPr>
      <w:r>
        <w:rPr>
          <w:sz w:val="28"/>
          <w:szCs w:val="28"/>
        </w:rPr>
        <w:t>Other helpful links for additional information to creating accessible word documents.</w:t>
      </w:r>
    </w:p>
    <w:p w14:paraId="58D828EA" w14:textId="4EBC6223" w:rsidR="005D43EA" w:rsidRPr="00B67CE7" w:rsidRDefault="00B67CE7" w:rsidP="00530B38">
      <w:pPr>
        <w:pStyle w:val="ListParagraph"/>
        <w:numPr>
          <w:ilvl w:val="0"/>
          <w:numId w:val="32"/>
        </w:numPr>
        <w:spacing w:before="120" w:after="120"/>
        <w:ind w:left="1134"/>
        <w:rPr>
          <w:rStyle w:val="Hyperlink"/>
        </w:rPr>
      </w:pPr>
      <w:r w:rsidRPr="00B67CE7">
        <w:rPr>
          <w:rStyle w:val="Hyperlink"/>
        </w:rPr>
        <w:t>https://www.gov.wales/how-create-accessible-word-documents</w:t>
      </w:r>
    </w:p>
    <w:p w14:paraId="223DEB17" w14:textId="3C05373E" w:rsidR="00C2101B" w:rsidRDefault="00C2101B" w:rsidP="00530B38">
      <w:pPr>
        <w:pStyle w:val="ListParagraph"/>
        <w:numPr>
          <w:ilvl w:val="0"/>
          <w:numId w:val="32"/>
        </w:numPr>
        <w:spacing w:before="120" w:after="120"/>
        <w:ind w:left="1134"/>
      </w:pPr>
      <w:hyperlink r:id="rId10" w:history="1">
        <w:r w:rsidRPr="000F69F4">
          <w:rPr>
            <w:rStyle w:val="Hyperlink"/>
          </w:rPr>
          <w:t>https://webaim.org/techniques/acrobat/</w:t>
        </w:r>
      </w:hyperlink>
    </w:p>
    <w:p w14:paraId="02435DFA" w14:textId="17D6C645" w:rsidR="00A0074E" w:rsidRPr="00427580" w:rsidRDefault="00A0074E" w:rsidP="00530B38">
      <w:pPr>
        <w:pStyle w:val="ListParagraph"/>
        <w:numPr>
          <w:ilvl w:val="0"/>
          <w:numId w:val="32"/>
        </w:numPr>
        <w:spacing w:before="120" w:after="120"/>
        <w:ind w:left="1134"/>
        <w:rPr>
          <w:rStyle w:val="Hyperlink"/>
        </w:rPr>
      </w:pPr>
      <w:r w:rsidRPr="00427580">
        <w:rPr>
          <w:rStyle w:val="Hyperlink"/>
        </w:rPr>
        <w:t>https://www.adobe.com/accessibility/products/acrobat/using-acrobat-pro-accessibility-checker.html/</w:t>
      </w:r>
    </w:p>
    <w:sectPr w:rsidR="00A0074E" w:rsidRPr="00427580" w:rsidSect="00746502">
      <w:footerReference w:type="default" r:id="rId11"/>
      <w:footerReference w:type="first" r:id="rId12"/>
      <w:type w:val="continuous"/>
      <w:pgSz w:w="16838" w:h="23811" w:code="8"/>
      <w:pgMar w:top="993" w:right="1008" w:bottom="144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B950" w14:textId="77777777" w:rsidR="0073668A" w:rsidRDefault="0073668A">
      <w:pPr>
        <w:spacing w:before="0" w:after="0" w:line="240" w:lineRule="auto"/>
      </w:pPr>
      <w:r>
        <w:separator/>
      </w:r>
    </w:p>
    <w:p w14:paraId="369C0097" w14:textId="77777777" w:rsidR="0073668A" w:rsidRDefault="0073668A"/>
  </w:endnote>
  <w:endnote w:type="continuationSeparator" w:id="0">
    <w:p w14:paraId="43F3FAC1" w14:textId="77777777" w:rsidR="0073668A" w:rsidRDefault="0073668A">
      <w:pPr>
        <w:spacing w:before="0" w:after="0" w:line="240" w:lineRule="auto"/>
      </w:pPr>
      <w:r>
        <w:continuationSeparator/>
      </w:r>
    </w:p>
    <w:p w14:paraId="01E7A080" w14:textId="77777777" w:rsidR="0073668A" w:rsidRDefault="00736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41D0E" w14:textId="13915C1A" w:rsidR="00D4304F" w:rsidRDefault="00A04EB1" w:rsidP="00FA073F">
    <w:pPr>
      <w:pStyle w:val="Footer"/>
      <w:pBdr>
        <w:top w:val="single" w:sz="4" w:space="8" w:color="C0E4FF" w:themeColor="accent1" w:themeTint="33"/>
        <w:left w:val="single" w:sz="4" w:space="31" w:color="C0E4FF" w:themeColor="accent1" w:themeTint="33"/>
        <w:bottom w:val="single" w:sz="4" w:space="8" w:color="C0E4FF" w:themeColor="accent1" w:themeTint="33"/>
        <w:right w:val="single" w:sz="4" w:space="31" w:color="C0E4FF" w:themeColor="accent1" w:themeTint="33"/>
      </w:pBdr>
      <w:shd w:val="clear" w:color="auto" w:fill="C0E4FF" w:themeFill="accent1" w:themeFillTint="3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1E85B" wp14:editId="2B20AD9D">
              <wp:simplePos x="0" y="0"/>
              <wp:positionH relativeFrom="column">
                <wp:posOffset>-220532</wp:posOffset>
              </wp:positionH>
              <wp:positionV relativeFrom="page">
                <wp:posOffset>14436762</wp:posOffset>
              </wp:positionV>
              <wp:extent cx="3528060" cy="462280"/>
              <wp:effectExtent l="0" t="0" r="0" b="0"/>
              <wp:wrapNone/>
              <wp:docPr id="83917065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8060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0590A" w14:textId="77777777" w:rsidR="00A04EB1" w:rsidRPr="00FA073F" w:rsidRDefault="00A04EB1" w:rsidP="00A04EB1">
                          <w:pPr>
                            <w:rPr>
                              <w:i/>
                              <w:iCs/>
                              <w:color w:val="auto"/>
                              <w:sz w:val="28"/>
                              <w:szCs w:val="28"/>
                              <w:lang w:val="en-NZ"/>
                            </w:rPr>
                          </w:pPr>
                          <w:r w:rsidRPr="00FA073F">
                            <w:rPr>
                              <w:i/>
                              <w:iCs/>
                              <w:color w:val="auto"/>
                              <w:sz w:val="28"/>
                              <w:szCs w:val="28"/>
                              <w:lang w:val="en-NZ"/>
                            </w:rPr>
                            <w:t xml:space="preserve">Digital Accessibility Toolkit - Cook Islands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1E8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7.35pt;margin-top:1136.75pt;width:277.8pt;height:3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kfFwIAAC4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" filled="f" stroked="f" strokeweight=".5pt">
              <v:textbox>
                <w:txbxContent>
                  <w:p w14:paraId="05B0590A" w14:textId="77777777" w:rsidR="00A04EB1" w:rsidRPr="00FA073F" w:rsidRDefault="00A04EB1" w:rsidP="00A04EB1">
                    <w:pPr>
                      <w:rPr>
                        <w:i/>
                        <w:iCs/>
                        <w:color w:val="auto"/>
                        <w:sz w:val="28"/>
                        <w:szCs w:val="28"/>
                        <w:lang w:val="en-NZ"/>
                      </w:rPr>
                    </w:pPr>
                    <w:r w:rsidRPr="00FA073F">
                      <w:rPr>
                        <w:i/>
                        <w:iCs/>
                        <w:color w:val="auto"/>
                        <w:sz w:val="28"/>
                        <w:szCs w:val="28"/>
                        <w:lang w:val="en-NZ"/>
                      </w:rPr>
                      <w:t xml:space="preserve">Digital Accessibility Toolkit - Cook Islands </w:t>
                    </w:r>
                  </w:p>
                </w:txbxContent>
              </v:textbox>
              <w10:wrap anchory="page"/>
            </v:shape>
          </w:pict>
        </mc:Fallback>
      </mc:AlternateContent>
    </w:r>
    <w:sdt>
      <w:sdtPr>
        <w:id w:val="-996028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1D45">
          <w:rPr>
            <w:noProof/>
          </w:rPr>
          <w:drawing>
            <wp:inline distT="0" distB="0" distL="0" distR="0" wp14:anchorId="6898689B" wp14:editId="1C4CD5E8">
              <wp:extent cx="228600" cy="219075"/>
              <wp:effectExtent l="0" t="0" r="0" b="9525"/>
              <wp:docPr id="1043609123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179001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3" t="53343" r="53876" b="322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4356" w:rsidRPr="00FA073F">
          <w:rPr>
            <w:color w:val="auto"/>
          </w:rPr>
          <w:fldChar w:fldCharType="begin"/>
        </w:r>
        <w:r w:rsidR="003D4356" w:rsidRPr="00FA073F">
          <w:rPr>
            <w:color w:val="auto"/>
          </w:rPr>
          <w:instrText xml:space="preserve"> PAGE   \* MERGEFORMAT </w:instrText>
        </w:r>
        <w:r w:rsidR="003D4356" w:rsidRPr="00FA073F">
          <w:rPr>
            <w:color w:val="auto"/>
          </w:rPr>
          <w:fldChar w:fldCharType="separate"/>
        </w:r>
        <w:r w:rsidR="003D4356" w:rsidRPr="00FA073F">
          <w:rPr>
            <w:noProof/>
            <w:color w:val="auto"/>
          </w:rPr>
          <w:t>2</w:t>
        </w:r>
        <w:r w:rsidR="003D4356" w:rsidRPr="00FA073F">
          <w:rPr>
            <w:noProof/>
            <w:color w:val="auto"/>
          </w:rPr>
          <w:fldChar w:fldCharType="end"/>
        </w:r>
        <w:r w:rsidR="00601D45">
          <w:rPr>
            <w:noProof/>
          </w:rPr>
          <w:drawing>
            <wp:inline distT="0" distB="0" distL="0" distR="0" wp14:anchorId="1AF96C18" wp14:editId="4AB6DA41">
              <wp:extent cx="228600" cy="219075"/>
              <wp:effectExtent l="0" t="0" r="0" b="9525"/>
              <wp:docPr id="1711786097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58394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3" t="53343" r="53876" b="322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942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73D9E" w14:textId="248F3BAF" w:rsidR="00D4304F" w:rsidRDefault="006316F3" w:rsidP="00FA073F">
        <w:pPr>
          <w:pStyle w:val="Footer"/>
          <w:shd w:val="clear" w:color="auto" w:fill="C0E4FF" w:themeFill="accent1" w:themeFillTint="33"/>
          <w:tabs>
            <w:tab w:val="left" w:pos="142"/>
          </w:tabs>
          <w:jc w:val="right"/>
        </w:pPr>
        <w:r w:rsidRPr="00D52674">
          <w:rPr>
            <w:noProof/>
          </w:rPr>
          <w:drawing>
            <wp:inline distT="0" distB="0" distL="0" distR="0" wp14:anchorId="25F1796C" wp14:editId="3BCBFDB3">
              <wp:extent cx="238125" cy="232998"/>
              <wp:effectExtent l="0" t="0" r="0" b="0"/>
              <wp:docPr id="1316519806" name="Picture 26">
                <a:extLst xmlns:a="http://schemas.openxmlformats.org/drawingml/2006/main">
                  <a:ext uri="{FF2B5EF4-FFF2-40B4-BE49-F238E27FC236}">
                    <a16:creationId xmlns:a16="http://schemas.microsoft.com/office/drawing/2014/main" id="{25A12DB1-8FB3-6940-B536-3A21CD559C06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6">
                        <a:extLst>
                          <a:ext uri="{FF2B5EF4-FFF2-40B4-BE49-F238E27FC236}">
                            <a16:creationId xmlns:a16="http://schemas.microsoft.com/office/drawing/2014/main" id="{25A12DB1-8FB3-6940-B536-3A21CD559C0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2" t="53343" r="53875" b="32229"/>
                      <a:stretch/>
                    </pic:blipFill>
                    <pic:spPr>
                      <a:xfrm flipV="1">
                        <a:off x="0" y="0"/>
                        <a:ext cx="246324" cy="241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D3174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6994838" wp14:editId="55D28FBA">
                  <wp:simplePos x="0" y="0"/>
                  <wp:positionH relativeFrom="column">
                    <wp:posOffset>-328108</wp:posOffset>
                  </wp:positionH>
                  <wp:positionV relativeFrom="paragraph">
                    <wp:posOffset>-60773</wp:posOffset>
                  </wp:positionV>
                  <wp:extent cx="3528508" cy="462504"/>
                  <wp:effectExtent l="0" t="0" r="0" b="0"/>
                  <wp:wrapNone/>
                  <wp:docPr id="1081825446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28508" cy="462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B03A9B" w14:textId="3D506479" w:rsidR="005D3174" w:rsidRPr="00FA073F" w:rsidRDefault="005D3174">
                              <w:pPr>
                                <w:rPr>
                                  <w:i/>
                                  <w:iCs/>
                                  <w:color w:val="auto"/>
                                  <w:lang w:val="en-NZ"/>
                                </w:rPr>
                              </w:pPr>
                              <w:r w:rsidRPr="00FA073F">
                                <w:rPr>
                                  <w:i/>
                                  <w:iCs/>
                                  <w:color w:val="auto"/>
                                  <w:lang w:val="en-NZ"/>
                                </w:rPr>
                                <w:t xml:space="preserve">Digital Accessibility Toolkit - Cook Islands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994838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5.85pt;margin-top:-4.8pt;width:277.85pt;height:36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" filled="f" stroked="f" strokeweight=".5pt">
                  <v:textbox>
                    <w:txbxContent>
                      <w:p w14:paraId="33B03A9B" w14:textId="3D506479" w:rsidR="005D3174" w:rsidRPr="00FA073F" w:rsidRDefault="005D3174">
                        <w:pPr>
                          <w:rPr>
                            <w:i/>
                            <w:iCs/>
                            <w:color w:val="auto"/>
                            <w:lang w:val="en-NZ"/>
                          </w:rPr>
                        </w:pPr>
                        <w:r w:rsidRPr="00FA073F">
                          <w:rPr>
                            <w:i/>
                            <w:iCs/>
                            <w:color w:val="auto"/>
                            <w:lang w:val="en-NZ"/>
                          </w:rPr>
                          <w:t xml:space="preserve">Digital Accessibility Toolkit - Cook Islands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D52674">
          <w:t xml:space="preserve"> </w:t>
        </w:r>
        <w:r w:rsidR="001768BF" w:rsidRPr="00FA073F">
          <w:rPr>
            <w:color w:val="auto"/>
          </w:rPr>
          <w:fldChar w:fldCharType="begin"/>
        </w:r>
        <w:r w:rsidR="001768BF" w:rsidRPr="00FA073F">
          <w:rPr>
            <w:color w:val="auto"/>
          </w:rPr>
          <w:instrText xml:space="preserve"> PAGE   \* MERGEFORMAT </w:instrText>
        </w:r>
        <w:r w:rsidR="001768BF" w:rsidRPr="00FA073F">
          <w:rPr>
            <w:color w:val="auto"/>
          </w:rPr>
          <w:fldChar w:fldCharType="separate"/>
        </w:r>
        <w:r w:rsidR="001768BF" w:rsidRPr="00FA073F">
          <w:rPr>
            <w:noProof/>
            <w:color w:val="auto"/>
          </w:rPr>
          <w:t>2</w:t>
        </w:r>
        <w:r w:rsidR="001768BF" w:rsidRPr="00FA073F">
          <w:rPr>
            <w:noProof/>
            <w:color w:val="auto"/>
          </w:rPr>
          <w:fldChar w:fldCharType="end"/>
        </w:r>
        <w:r w:rsidR="00D52674" w:rsidRPr="00FA073F">
          <w:rPr>
            <w:noProof/>
            <w:color w:val="auto"/>
          </w:rPr>
          <w:t xml:space="preserve"> </w:t>
        </w:r>
        <w:r w:rsidR="00D52674" w:rsidRPr="00D52674">
          <w:rPr>
            <w:noProof/>
          </w:rPr>
          <w:drawing>
            <wp:inline distT="0" distB="0" distL="0" distR="0" wp14:anchorId="22CF6E82" wp14:editId="114C9EC8">
              <wp:extent cx="238125" cy="232998"/>
              <wp:effectExtent l="0" t="0" r="0" b="0"/>
              <wp:docPr id="267722904" name="Picture 26">
                <a:extLst xmlns:a="http://schemas.openxmlformats.org/drawingml/2006/main">
                  <a:ext uri="{FF2B5EF4-FFF2-40B4-BE49-F238E27FC236}">
                    <a16:creationId xmlns:a16="http://schemas.microsoft.com/office/drawing/2014/main" id="{25A12DB1-8FB3-6940-B536-3A21CD559C06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6">
                        <a:extLst>
                          <a:ext uri="{FF2B5EF4-FFF2-40B4-BE49-F238E27FC236}">
                            <a16:creationId xmlns:a16="http://schemas.microsoft.com/office/drawing/2014/main" id="{25A12DB1-8FB3-6940-B536-3A21CD559C0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2" t="53343" r="53875" b="32229"/>
                      <a:stretch/>
                    </pic:blipFill>
                    <pic:spPr>
                      <a:xfrm flipV="1">
                        <a:off x="0" y="0"/>
                        <a:ext cx="246324" cy="241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4F1D3" w14:textId="77777777" w:rsidR="0073668A" w:rsidRDefault="0073668A">
      <w:pPr>
        <w:spacing w:before="0" w:after="0" w:line="240" w:lineRule="auto"/>
      </w:pPr>
      <w:r>
        <w:separator/>
      </w:r>
    </w:p>
    <w:p w14:paraId="4ABDEDBD" w14:textId="77777777" w:rsidR="0073668A" w:rsidRDefault="0073668A"/>
  </w:footnote>
  <w:footnote w:type="continuationSeparator" w:id="0">
    <w:p w14:paraId="50E5C376" w14:textId="77777777" w:rsidR="0073668A" w:rsidRDefault="0073668A">
      <w:pPr>
        <w:spacing w:before="0" w:after="0" w:line="240" w:lineRule="auto"/>
      </w:pPr>
      <w:r>
        <w:continuationSeparator/>
      </w:r>
    </w:p>
    <w:p w14:paraId="198876C9" w14:textId="77777777" w:rsidR="0073668A" w:rsidRDefault="007366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4.5pt;height:330.75pt;visibility:visible;mso-wrap-style:square" o:bullet="t">
        <v:imagedata r:id="rId1" o:title="" croptop="34959f" cropbottom="21122f" cropleft="25397f" cropright="35308f" chromakey="#efefef"/>
      </v:shape>
    </w:pict>
  </w:numPicBullet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D0781"/>
    <w:multiLevelType w:val="hybridMultilevel"/>
    <w:tmpl w:val="04D8513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C0A76"/>
    <w:multiLevelType w:val="hybridMultilevel"/>
    <w:tmpl w:val="E906372E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1530CB"/>
    <w:multiLevelType w:val="hybridMultilevel"/>
    <w:tmpl w:val="221ABB1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2281A"/>
    <w:multiLevelType w:val="hybridMultilevel"/>
    <w:tmpl w:val="4D2858C0"/>
    <w:lvl w:ilvl="0" w:tplc="1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FF4135"/>
    <w:multiLevelType w:val="hybridMultilevel"/>
    <w:tmpl w:val="B0BA46DE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12996"/>
    <w:multiLevelType w:val="hybridMultilevel"/>
    <w:tmpl w:val="51187C40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E544081"/>
    <w:multiLevelType w:val="hybridMultilevel"/>
    <w:tmpl w:val="7D8CD948"/>
    <w:lvl w:ilvl="0" w:tplc="BA142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065EF4"/>
    <w:multiLevelType w:val="hybridMultilevel"/>
    <w:tmpl w:val="EF949EF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82EFE"/>
    <w:multiLevelType w:val="hybridMultilevel"/>
    <w:tmpl w:val="D17C163E"/>
    <w:lvl w:ilvl="0" w:tplc="8180A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E6730E"/>
    <w:multiLevelType w:val="hybridMultilevel"/>
    <w:tmpl w:val="9CC84310"/>
    <w:lvl w:ilvl="0" w:tplc="1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37284"/>
    <w:multiLevelType w:val="hybridMultilevel"/>
    <w:tmpl w:val="005ACE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D4EB1"/>
    <w:multiLevelType w:val="hybridMultilevel"/>
    <w:tmpl w:val="3C0C11B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76C99"/>
    <w:multiLevelType w:val="hybridMultilevel"/>
    <w:tmpl w:val="12E4168A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6AE370A"/>
    <w:multiLevelType w:val="hybridMultilevel"/>
    <w:tmpl w:val="4E78B7AA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70957EE"/>
    <w:multiLevelType w:val="hybridMultilevel"/>
    <w:tmpl w:val="0D62CE9C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F036FE3"/>
    <w:multiLevelType w:val="hybridMultilevel"/>
    <w:tmpl w:val="4A5C0F5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A4C57"/>
    <w:multiLevelType w:val="hybridMultilevel"/>
    <w:tmpl w:val="EB22267E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469D6"/>
    <w:multiLevelType w:val="hybridMultilevel"/>
    <w:tmpl w:val="4C40A32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1543C"/>
    <w:multiLevelType w:val="hybridMultilevel"/>
    <w:tmpl w:val="830843E0"/>
    <w:lvl w:ilvl="0" w:tplc="2C62F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BC4FBF"/>
    <w:multiLevelType w:val="hybridMultilevel"/>
    <w:tmpl w:val="14A8DB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00FEF"/>
    <w:multiLevelType w:val="hybridMultilevel"/>
    <w:tmpl w:val="736EB0B0"/>
    <w:lvl w:ilvl="0" w:tplc="F6FE032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0AA680D"/>
    <w:multiLevelType w:val="hybridMultilevel"/>
    <w:tmpl w:val="F0F20582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D82876"/>
    <w:multiLevelType w:val="hybridMultilevel"/>
    <w:tmpl w:val="BBA07B80"/>
    <w:lvl w:ilvl="0" w:tplc="1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A7994"/>
    <w:multiLevelType w:val="hybridMultilevel"/>
    <w:tmpl w:val="EF6A6A7A"/>
    <w:lvl w:ilvl="0" w:tplc="2B607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07D7B"/>
    <w:multiLevelType w:val="hybridMultilevel"/>
    <w:tmpl w:val="FD9017F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26138"/>
    <w:multiLevelType w:val="hybridMultilevel"/>
    <w:tmpl w:val="F91431BE"/>
    <w:lvl w:ilvl="0" w:tplc="14090011">
      <w:start w:val="1"/>
      <w:numFmt w:val="decimal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DA744ED"/>
    <w:multiLevelType w:val="hybridMultilevel"/>
    <w:tmpl w:val="08227820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DCD01DF"/>
    <w:multiLevelType w:val="hybridMultilevel"/>
    <w:tmpl w:val="F5C8B1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6776">
    <w:abstractNumId w:val="9"/>
  </w:num>
  <w:num w:numId="2" w16cid:durableId="19627960">
    <w:abstractNumId w:val="24"/>
  </w:num>
  <w:num w:numId="3" w16cid:durableId="1636178025">
    <w:abstractNumId w:val="8"/>
  </w:num>
  <w:num w:numId="4" w16cid:durableId="100539019">
    <w:abstractNumId w:val="26"/>
  </w:num>
  <w:num w:numId="5" w16cid:durableId="1758205249">
    <w:abstractNumId w:val="25"/>
  </w:num>
  <w:num w:numId="6" w16cid:durableId="1592809757">
    <w:abstractNumId w:val="29"/>
  </w:num>
  <w:num w:numId="7" w16cid:durableId="885800447">
    <w:abstractNumId w:val="13"/>
  </w:num>
  <w:num w:numId="8" w16cid:durableId="1013340222">
    <w:abstractNumId w:val="41"/>
  </w:num>
  <w:num w:numId="9" w16cid:durableId="1142118012">
    <w:abstractNumId w:val="15"/>
  </w:num>
  <w:num w:numId="10" w16cid:durableId="1172142924">
    <w:abstractNumId w:val="20"/>
  </w:num>
  <w:num w:numId="11" w16cid:durableId="1600679608">
    <w:abstractNumId w:val="18"/>
  </w:num>
  <w:num w:numId="12" w16cid:durableId="743718949">
    <w:abstractNumId w:val="7"/>
  </w:num>
  <w:num w:numId="13" w16cid:durableId="49119167">
    <w:abstractNumId w:val="6"/>
  </w:num>
  <w:num w:numId="14" w16cid:durableId="927689519">
    <w:abstractNumId w:val="5"/>
  </w:num>
  <w:num w:numId="15" w16cid:durableId="232740612">
    <w:abstractNumId w:val="4"/>
  </w:num>
  <w:num w:numId="16" w16cid:durableId="1548179289">
    <w:abstractNumId w:val="3"/>
  </w:num>
  <w:num w:numId="17" w16cid:durableId="1904608368">
    <w:abstractNumId w:val="2"/>
  </w:num>
  <w:num w:numId="18" w16cid:durableId="387726915">
    <w:abstractNumId w:val="1"/>
  </w:num>
  <w:num w:numId="19" w16cid:durableId="860120137">
    <w:abstractNumId w:val="0"/>
  </w:num>
  <w:num w:numId="20" w16cid:durableId="376902032">
    <w:abstractNumId w:val="41"/>
  </w:num>
  <w:num w:numId="21" w16cid:durableId="1942255114">
    <w:abstractNumId w:val="28"/>
  </w:num>
  <w:num w:numId="22" w16cid:durableId="1989359838">
    <w:abstractNumId w:val="38"/>
  </w:num>
  <w:num w:numId="23" w16cid:durableId="264920705">
    <w:abstractNumId w:val="31"/>
  </w:num>
  <w:num w:numId="24" w16cid:durableId="18776028">
    <w:abstractNumId w:val="45"/>
  </w:num>
  <w:num w:numId="25" w16cid:durableId="922760203">
    <w:abstractNumId w:val="32"/>
  </w:num>
  <w:num w:numId="26" w16cid:durableId="552814830">
    <w:abstractNumId w:val="17"/>
  </w:num>
  <w:num w:numId="27" w16cid:durableId="1408531637">
    <w:abstractNumId w:val="44"/>
  </w:num>
  <w:num w:numId="28" w16cid:durableId="101196461">
    <w:abstractNumId w:val="12"/>
  </w:num>
  <w:num w:numId="29" w16cid:durableId="763571571">
    <w:abstractNumId w:val="22"/>
  </w:num>
  <w:num w:numId="30" w16cid:durableId="880942965">
    <w:abstractNumId w:val="36"/>
  </w:num>
  <w:num w:numId="31" w16cid:durableId="396131431">
    <w:abstractNumId w:val="30"/>
  </w:num>
  <w:num w:numId="32" w16cid:durableId="1918976573">
    <w:abstractNumId w:val="42"/>
  </w:num>
  <w:num w:numId="33" w16cid:durableId="2098554048">
    <w:abstractNumId w:val="39"/>
  </w:num>
  <w:num w:numId="34" w16cid:durableId="661785263">
    <w:abstractNumId w:val="14"/>
  </w:num>
  <w:num w:numId="35" w16cid:durableId="1838033137">
    <w:abstractNumId w:val="40"/>
  </w:num>
  <w:num w:numId="36" w16cid:durableId="754208151">
    <w:abstractNumId w:val="23"/>
  </w:num>
  <w:num w:numId="37" w16cid:durableId="426344219">
    <w:abstractNumId w:val="43"/>
  </w:num>
  <w:num w:numId="38" w16cid:durableId="336545179">
    <w:abstractNumId w:val="37"/>
  </w:num>
  <w:num w:numId="39" w16cid:durableId="301152650">
    <w:abstractNumId w:val="35"/>
  </w:num>
  <w:num w:numId="40" w16cid:durableId="2091075648">
    <w:abstractNumId w:val="27"/>
  </w:num>
  <w:num w:numId="41" w16cid:durableId="1852836697">
    <w:abstractNumId w:val="11"/>
  </w:num>
  <w:num w:numId="42" w16cid:durableId="1168058038">
    <w:abstractNumId w:val="33"/>
  </w:num>
  <w:num w:numId="43" w16cid:durableId="212691907">
    <w:abstractNumId w:val="10"/>
  </w:num>
  <w:num w:numId="44" w16cid:durableId="230965402">
    <w:abstractNumId w:val="16"/>
  </w:num>
  <w:num w:numId="45" w16cid:durableId="1471438855">
    <w:abstractNumId w:val="19"/>
  </w:num>
  <w:num w:numId="46" w16cid:durableId="1315450577">
    <w:abstractNumId w:val="34"/>
  </w:num>
  <w:num w:numId="47" w16cid:durableId="1290472879">
    <w:abstractNumId w:val="21"/>
  </w:num>
  <w:num w:numId="48" w16cid:durableId="172602396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F"/>
    <w:rsid w:val="0000795A"/>
    <w:rsid w:val="00016196"/>
    <w:rsid w:val="00053597"/>
    <w:rsid w:val="00060706"/>
    <w:rsid w:val="00066391"/>
    <w:rsid w:val="0007544B"/>
    <w:rsid w:val="00097ADC"/>
    <w:rsid w:val="000A77E2"/>
    <w:rsid w:val="000C1661"/>
    <w:rsid w:val="000E2BBE"/>
    <w:rsid w:val="000E57CD"/>
    <w:rsid w:val="00105FDB"/>
    <w:rsid w:val="00131F59"/>
    <w:rsid w:val="00145FAA"/>
    <w:rsid w:val="001670C9"/>
    <w:rsid w:val="00172D8E"/>
    <w:rsid w:val="0017304D"/>
    <w:rsid w:val="001768BF"/>
    <w:rsid w:val="00187252"/>
    <w:rsid w:val="001B4552"/>
    <w:rsid w:val="001F2400"/>
    <w:rsid w:val="001F682E"/>
    <w:rsid w:val="002202BE"/>
    <w:rsid w:val="00227DF5"/>
    <w:rsid w:val="00236B71"/>
    <w:rsid w:val="002421C1"/>
    <w:rsid w:val="0024429E"/>
    <w:rsid w:val="00253436"/>
    <w:rsid w:val="00262076"/>
    <w:rsid w:val="00273E71"/>
    <w:rsid w:val="00275B89"/>
    <w:rsid w:val="00285F94"/>
    <w:rsid w:val="002D22E0"/>
    <w:rsid w:val="002D247F"/>
    <w:rsid w:val="002D344C"/>
    <w:rsid w:val="002E5FA9"/>
    <w:rsid w:val="002F6CFB"/>
    <w:rsid w:val="003008EC"/>
    <w:rsid w:val="00303E2D"/>
    <w:rsid w:val="003112E5"/>
    <w:rsid w:val="00343DD1"/>
    <w:rsid w:val="00346CEC"/>
    <w:rsid w:val="0036501D"/>
    <w:rsid w:val="00371425"/>
    <w:rsid w:val="00373671"/>
    <w:rsid w:val="00373929"/>
    <w:rsid w:val="0038281B"/>
    <w:rsid w:val="003A180A"/>
    <w:rsid w:val="003A439D"/>
    <w:rsid w:val="003A5C29"/>
    <w:rsid w:val="003D4356"/>
    <w:rsid w:val="003E4692"/>
    <w:rsid w:val="003F3639"/>
    <w:rsid w:val="00406669"/>
    <w:rsid w:val="00407BD4"/>
    <w:rsid w:val="004200FE"/>
    <w:rsid w:val="004217F4"/>
    <w:rsid w:val="00427580"/>
    <w:rsid w:val="004306F5"/>
    <w:rsid w:val="00436749"/>
    <w:rsid w:val="0044743C"/>
    <w:rsid w:val="00485056"/>
    <w:rsid w:val="004C7C2B"/>
    <w:rsid w:val="004E7B8A"/>
    <w:rsid w:val="004F6367"/>
    <w:rsid w:val="00501A86"/>
    <w:rsid w:val="00504E81"/>
    <w:rsid w:val="00516E8C"/>
    <w:rsid w:val="00520349"/>
    <w:rsid w:val="00530B38"/>
    <w:rsid w:val="00546B2E"/>
    <w:rsid w:val="00566E3D"/>
    <w:rsid w:val="005808BB"/>
    <w:rsid w:val="00581698"/>
    <w:rsid w:val="00590815"/>
    <w:rsid w:val="00593A8F"/>
    <w:rsid w:val="005B0811"/>
    <w:rsid w:val="005B7132"/>
    <w:rsid w:val="005D3174"/>
    <w:rsid w:val="005D43EA"/>
    <w:rsid w:val="005D7684"/>
    <w:rsid w:val="005F17A4"/>
    <w:rsid w:val="00601D45"/>
    <w:rsid w:val="00623D79"/>
    <w:rsid w:val="006316F3"/>
    <w:rsid w:val="00656E35"/>
    <w:rsid w:val="00657663"/>
    <w:rsid w:val="0068761E"/>
    <w:rsid w:val="0069178B"/>
    <w:rsid w:val="006A1715"/>
    <w:rsid w:val="006B0192"/>
    <w:rsid w:val="006B062D"/>
    <w:rsid w:val="006B241C"/>
    <w:rsid w:val="006D1CF8"/>
    <w:rsid w:val="007016A7"/>
    <w:rsid w:val="00702441"/>
    <w:rsid w:val="007235B8"/>
    <w:rsid w:val="00733073"/>
    <w:rsid w:val="0073668A"/>
    <w:rsid w:val="00746502"/>
    <w:rsid w:val="0075279C"/>
    <w:rsid w:val="00756DE4"/>
    <w:rsid w:val="00774EE5"/>
    <w:rsid w:val="00787FA4"/>
    <w:rsid w:val="007A0DE8"/>
    <w:rsid w:val="007A2672"/>
    <w:rsid w:val="007D4D0A"/>
    <w:rsid w:val="007D4D2C"/>
    <w:rsid w:val="007F7435"/>
    <w:rsid w:val="0080009C"/>
    <w:rsid w:val="008129F3"/>
    <w:rsid w:val="0081352B"/>
    <w:rsid w:val="00832CB6"/>
    <w:rsid w:val="00846206"/>
    <w:rsid w:val="00863A2E"/>
    <w:rsid w:val="008718BE"/>
    <w:rsid w:val="0087723C"/>
    <w:rsid w:val="008830FA"/>
    <w:rsid w:val="00883F48"/>
    <w:rsid w:val="00895F9A"/>
    <w:rsid w:val="008A229B"/>
    <w:rsid w:val="008A4757"/>
    <w:rsid w:val="008C048B"/>
    <w:rsid w:val="008E0D95"/>
    <w:rsid w:val="008E51CC"/>
    <w:rsid w:val="008E60C2"/>
    <w:rsid w:val="008E66BF"/>
    <w:rsid w:val="008F6CA3"/>
    <w:rsid w:val="009112C4"/>
    <w:rsid w:val="00915C44"/>
    <w:rsid w:val="009339BF"/>
    <w:rsid w:val="00941C70"/>
    <w:rsid w:val="00941F95"/>
    <w:rsid w:val="00952742"/>
    <w:rsid w:val="00954E1D"/>
    <w:rsid w:val="0095721E"/>
    <w:rsid w:val="009654F5"/>
    <w:rsid w:val="009707B9"/>
    <w:rsid w:val="009C555F"/>
    <w:rsid w:val="009D1080"/>
    <w:rsid w:val="009E432F"/>
    <w:rsid w:val="009E7B28"/>
    <w:rsid w:val="009F5E2B"/>
    <w:rsid w:val="00A0074E"/>
    <w:rsid w:val="00A04EB1"/>
    <w:rsid w:val="00A63125"/>
    <w:rsid w:val="00A731E5"/>
    <w:rsid w:val="00A76256"/>
    <w:rsid w:val="00A77093"/>
    <w:rsid w:val="00A80976"/>
    <w:rsid w:val="00A93F74"/>
    <w:rsid w:val="00A95557"/>
    <w:rsid w:val="00A973DB"/>
    <w:rsid w:val="00AB253A"/>
    <w:rsid w:val="00AB3FAB"/>
    <w:rsid w:val="00AC350F"/>
    <w:rsid w:val="00AE09AC"/>
    <w:rsid w:val="00AE1F96"/>
    <w:rsid w:val="00AE3EDE"/>
    <w:rsid w:val="00B00FAD"/>
    <w:rsid w:val="00B02613"/>
    <w:rsid w:val="00B06A59"/>
    <w:rsid w:val="00B213ED"/>
    <w:rsid w:val="00B277C3"/>
    <w:rsid w:val="00B31230"/>
    <w:rsid w:val="00B40AC1"/>
    <w:rsid w:val="00B42082"/>
    <w:rsid w:val="00B43853"/>
    <w:rsid w:val="00B455CE"/>
    <w:rsid w:val="00B4688D"/>
    <w:rsid w:val="00B67CE7"/>
    <w:rsid w:val="00B70DF1"/>
    <w:rsid w:val="00B71C13"/>
    <w:rsid w:val="00B808DF"/>
    <w:rsid w:val="00B90965"/>
    <w:rsid w:val="00B947CB"/>
    <w:rsid w:val="00B954A6"/>
    <w:rsid w:val="00BB386D"/>
    <w:rsid w:val="00BB6E99"/>
    <w:rsid w:val="00BC0739"/>
    <w:rsid w:val="00BC6F03"/>
    <w:rsid w:val="00BD0662"/>
    <w:rsid w:val="00BE3EBD"/>
    <w:rsid w:val="00BE5002"/>
    <w:rsid w:val="00BF65EC"/>
    <w:rsid w:val="00C2101B"/>
    <w:rsid w:val="00C21D4A"/>
    <w:rsid w:val="00C46641"/>
    <w:rsid w:val="00C52FC2"/>
    <w:rsid w:val="00C65060"/>
    <w:rsid w:val="00C860FB"/>
    <w:rsid w:val="00C9183B"/>
    <w:rsid w:val="00CA0F06"/>
    <w:rsid w:val="00CA730C"/>
    <w:rsid w:val="00CB451F"/>
    <w:rsid w:val="00CB693C"/>
    <w:rsid w:val="00CC77B6"/>
    <w:rsid w:val="00CE4247"/>
    <w:rsid w:val="00D321BD"/>
    <w:rsid w:val="00D3402C"/>
    <w:rsid w:val="00D4304F"/>
    <w:rsid w:val="00D514BE"/>
    <w:rsid w:val="00D52674"/>
    <w:rsid w:val="00D6205D"/>
    <w:rsid w:val="00D651B9"/>
    <w:rsid w:val="00D76C87"/>
    <w:rsid w:val="00D8677A"/>
    <w:rsid w:val="00D961AA"/>
    <w:rsid w:val="00DA0685"/>
    <w:rsid w:val="00DC5B9B"/>
    <w:rsid w:val="00E022B3"/>
    <w:rsid w:val="00E03249"/>
    <w:rsid w:val="00E03689"/>
    <w:rsid w:val="00E200F0"/>
    <w:rsid w:val="00E35F22"/>
    <w:rsid w:val="00E50647"/>
    <w:rsid w:val="00E53907"/>
    <w:rsid w:val="00EB0C51"/>
    <w:rsid w:val="00EB2702"/>
    <w:rsid w:val="00EC0F68"/>
    <w:rsid w:val="00EC5313"/>
    <w:rsid w:val="00EC603C"/>
    <w:rsid w:val="00EE5165"/>
    <w:rsid w:val="00EE55EF"/>
    <w:rsid w:val="00EF420E"/>
    <w:rsid w:val="00F36C46"/>
    <w:rsid w:val="00F41049"/>
    <w:rsid w:val="00F41E8B"/>
    <w:rsid w:val="00F50DC6"/>
    <w:rsid w:val="00F7230F"/>
    <w:rsid w:val="00FA073F"/>
    <w:rsid w:val="00FA1B5A"/>
    <w:rsid w:val="00FB431B"/>
    <w:rsid w:val="00FC5B3F"/>
    <w:rsid w:val="00FD02A1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F0C5CF0"/>
  <w15:chartTrackingRefBased/>
  <w15:docId w15:val="{5CFDAE92-7730-4193-AE92-C4D5FE7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E55E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252"/>
    <w:pPr>
      <w:keepNext/>
      <w:keepLines/>
      <w:spacing w:after="240" w:line="240" w:lineRule="auto"/>
      <w:contextualSpacing/>
      <w:outlineLvl w:val="2"/>
    </w:pPr>
    <w:rPr>
      <w:rFonts w:ascii="Verdana" w:eastAsiaTheme="majorEastAsia" w:hAnsi="Verdana" w:cstheme="majorBidi"/>
      <w:i/>
      <w:color w:val="0072C6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2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auto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5EF"/>
    <w:rPr>
      <w:rFonts w:asciiTheme="majorHAnsi" w:eastAsiaTheme="majorEastAsia" w:hAnsiTheme="majorHAnsi" w:cstheme="majorBidi"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7252"/>
    <w:rPr>
      <w:rFonts w:ascii="Verdana" w:eastAsiaTheme="majorEastAsia" w:hAnsi="Verdana" w:cstheme="majorBidi"/>
      <w:i/>
      <w:color w:val="0072C6" w:themeColor="accent1"/>
      <w:sz w:val="30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ListParagraph">
    <w:name w:val="List Paragraph"/>
    <w:basedOn w:val="Normal"/>
    <w:uiPriority w:val="34"/>
    <w:unhideWhenUsed/>
    <w:qFormat/>
    <w:rsid w:val="00B06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F95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9E3"/>
    <w:rPr>
      <w:color w:val="79498B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E4247"/>
    <w:rPr>
      <w:rFonts w:asciiTheme="majorHAnsi" w:eastAsiaTheme="majorEastAsia" w:hAnsiTheme="majorHAnsi" w:cstheme="majorBidi"/>
      <w:b/>
      <w:i/>
      <w:iCs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ebaim.org/techniques/acrob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xdesign.cc/emojis-in-accessibility-how-to-use-them-properly-66b73986b80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paper</Template>
  <TotalTime>128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LenaraTupaiFui</dc:creator>
  <cp:keywords/>
  <dc:description/>
  <cp:lastModifiedBy>Nara Dantez</cp:lastModifiedBy>
  <cp:revision>27</cp:revision>
  <cp:lastPrinted>2024-11-23T02:13:00Z</cp:lastPrinted>
  <dcterms:created xsi:type="dcterms:W3CDTF">2024-11-25T02:19:00Z</dcterms:created>
  <dcterms:modified xsi:type="dcterms:W3CDTF">2024-11-25T04:58:00Z</dcterms:modified>
</cp:coreProperties>
</file>